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A2" w:rsidRDefault="006046A2">
      <w:r>
        <w:t>Statuten</w:t>
      </w:r>
    </w:p>
    <w:p w:rsidR="007B580A" w:rsidRDefault="006046A2">
      <w:r>
        <w:t xml:space="preserve">Bijvoegsel van de Nederlandse Staatscourant van 7 mei 1975, nr. 86 EV 1698 VERENIGING: Basketbalvereniging Lisse, te Lisse </w:t>
      </w:r>
    </w:p>
    <w:p w:rsidR="007B580A" w:rsidRDefault="006046A2">
      <w:r>
        <w:t xml:space="preserve">Van de vereniging Naam en zetel </w:t>
      </w:r>
    </w:p>
    <w:p w:rsidR="007B580A" w:rsidRDefault="006046A2">
      <w:r>
        <w:t xml:space="preserve">Artikel 1 </w:t>
      </w:r>
    </w:p>
    <w:p w:rsidR="007B580A" w:rsidRDefault="006046A2">
      <w:r>
        <w:t>De vereniging draagt de naam Basketbalvereniging Lisse en is gevestigd te Lisse. Zij is een voortzetting van de in februari 1961 opgerichte B.V. Lisse, die op 1 juli 1970 is gefuseerd met de R.K.V.V. Lisse. Per 30 jun</w:t>
      </w:r>
      <w:r w:rsidR="007B580A">
        <w:t>i</w:t>
      </w:r>
      <w:r>
        <w:t xml:space="preserve"> 1973 is de afdeling Basketbal uitgetreden uit de toen ontstane Sportclub Lisse. </w:t>
      </w:r>
    </w:p>
    <w:p w:rsidR="007B580A" w:rsidRDefault="006046A2">
      <w:r>
        <w:t xml:space="preserve">Duur </w:t>
      </w:r>
    </w:p>
    <w:p w:rsidR="007B580A" w:rsidRDefault="006046A2">
      <w:r>
        <w:t xml:space="preserve">Artikel 2 </w:t>
      </w:r>
    </w:p>
    <w:p w:rsidR="007B580A" w:rsidRDefault="006046A2">
      <w:r>
        <w:t>Te rekenen van 1 juli 1973 is de duur van de vereniging vastgesteld voor een tijdvak van 29 jaar en 11 maanden, derh</w:t>
      </w:r>
      <w:r w:rsidR="007B580A">
        <w:t>alve eindigende op 31 mei 2003.</w:t>
      </w:r>
    </w:p>
    <w:p w:rsidR="007B580A" w:rsidRDefault="006046A2">
      <w:r>
        <w:t xml:space="preserve">Doel </w:t>
      </w:r>
    </w:p>
    <w:p w:rsidR="007B580A" w:rsidRDefault="006046A2">
      <w:r>
        <w:t xml:space="preserve">Artikel 3 </w:t>
      </w:r>
    </w:p>
    <w:p w:rsidR="007B580A" w:rsidRDefault="006046A2">
      <w:r>
        <w:t xml:space="preserve">De vereniging stelt zich ten doel de lichamelijke opvoeding door middel van de basketbalsport te bevorderen, mede als middel tot algemene vorming. De vereniging is daartoe aangesloten bij de Nederlandse Basketball Bond. </w:t>
      </w:r>
    </w:p>
    <w:p w:rsidR="007B580A" w:rsidRDefault="006046A2">
      <w:r>
        <w:t xml:space="preserve">Middelen </w:t>
      </w:r>
    </w:p>
    <w:p w:rsidR="007B580A" w:rsidRDefault="006046A2">
      <w:r>
        <w:t xml:space="preserve">Artikel 4 De </w:t>
      </w:r>
    </w:p>
    <w:p w:rsidR="007B580A" w:rsidRDefault="006046A2">
      <w:r>
        <w:t xml:space="preserve">vereniging tracht het in artikel 3 gestelde doel te bereiken door: a. gelegenheid te bieden tot sportbeoefening onder deskundige leiding; b. het beschikbaar stellen van oefengelegenheid; c. het uitschrijven van en deelnemen aan wedstrijden; d. samenwerking met andere verenigingen, instanties en instellingen, die een soortgelijk doel beogen; e. alle andere wettige middelen, die tot dit doel bevorderlijk kunnen zijn. </w:t>
      </w:r>
    </w:p>
    <w:p w:rsidR="007B580A" w:rsidRDefault="006046A2">
      <w:r>
        <w:t xml:space="preserve">Verenigingsjaar </w:t>
      </w:r>
    </w:p>
    <w:p w:rsidR="007B580A" w:rsidRDefault="006046A2">
      <w:r>
        <w:t xml:space="preserve">Artikel 5 </w:t>
      </w:r>
    </w:p>
    <w:p w:rsidR="007B580A" w:rsidRDefault="006046A2">
      <w:r>
        <w:t xml:space="preserve">Het verenigingsjaar loopt van 1 juli tot en met 30 juni. </w:t>
      </w:r>
    </w:p>
    <w:p w:rsidR="007B580A" w:rsidRDefault="007B580A">
      <w:r>
        <w:t>Van de leden</w:t>
      </w:r>
    </w:p>
    <w:p w:rsidR="007B580A" w:rsidRDefault="006046A2">
      <w:r>
        <w:t xml:space="preserve">Leden </w:t>
      </w:r>
    </w:p>
    <w:p w:rsidR="007B580A" w:rsidRDefault="006046A2">
      <w:r>
        <w:t xml:space="preserve">Artikel 6 </w:t>
      </w:r>
    </w:p>
    <w:p w:rsidR="007B580A" w:rsidRDefault="006046A2">
      <w:r>
        <w:lastRenderedPageBreak/>
        <w:t xml:space="preserve">De vereniging bestaat uit gewone leden (werkende leden), buitengewone leden, junioren, aspiranten, minibasketballers, ereleden, leden van verdienste en donateurs (ondersteunende leden). a. Gewone (werkende) leden, junioren, aspiranten en mini basketballers zijn leden, die gerechtigd zijn aan oefeningen en wedstrijden deel te nemen. b. Buitengewone leden zijn zij, die uitsluitend meewerken aan de organisatie van de vereniging. c. Donateurs (ondersteunende leden) zijn leden, die de vereniging financieel steunen. d. Leden van verdienste en ereleden zijn zij, die om hun verdiensten voor de vereniging op voorstel van het bestuur als zodanig zijn benoemd. e. Buitengewone leden zijn vrijgesteld van de verplichting tot het betalen van contributie. Alle leden zijn fysieke personen, donateurs (ondersteunende leden) en leden van verdienste kunnen ook rechtspersoonlijkheid bezittende verenigingen of lichamen zijn. Zij, die als gewoon lid, </w:t>
      </w:r>
      <w:proofErr w:type="spellStart"/>
      <w:r>
        <w:t>juniorlid</w:t>
      </w:r>
      <w:proofErr w:type="spellEnd"/>
      <w:r>
        <w:t xml:space="preserve">, </w:t>
      </w:r>
      <w:proofErr w:type="spellStart"/>
      <w:r>
        <w:t>aspirantlid</w:t>
      </w:r>
      <w:proofErr w:type="spellEnd"/>
      <w:r>
        <w:t xml:space="preserve"> of mini basketballer tot de vereniging wensen toe te treden moeten daartoe een schriftelijke aanvraag indienen bij de secretaris. Indien men de leeftijd van 18 jaar nog niet heeft bereikt is één der ouders of voogd verplicht de aanvraag mede te ondertekenen. </w:t>
      </w:r>
    </w:p>
    <w:p w:rsidR="007B580A" w:rsidRDefault="006046A2">
      <w:r>
        <w:t xml:space="preserve">Toelating tot het lidmaatschap </w:t>
      </w:r>
    </w:p>
    <w:p w:rsidR="007B580A" w:rsidRDefault="006046A2">
      <w:r>
        <w:t xml:space="preserve">Artikel 7 </w:t>
      </w:r>
    </w:p>
    <w:p w:rsidR="007B580A" w:rsidRDefault="006046A2">
      <w:r>
        <w:t xml:space="preserve">Voor gewone, buitengewone, junior- en </w:t>
      </w:r>
      <w:proofErr w:type="spellStart"/>
      <w:r>
        <w:t>aspirantleden</w:t>
      </w:r>
      <w:proofErr w:type="spellEnd"/>
      <w:r>
        <w:t xml:space="preserve">, alsmede mini basketballers treedt het bestuur op als ballotagecommissie. </w:t>
      </w:r>
    </w:p>
    <w:p w:rsidR="007B580A" w:rsidRDefault="006046A2">
      <w:r>
        <w:t>Lidmaatschap</w:t>
      </w:r>
    </w:p>
    <w:p w:rsidR="007B580A" w:rsidRDefault="006046A2">
      <w:r>
        <w:t xml:space="preserve"> Artikel 8 </w:t>
      </w:r>
    </w:p>
    <w:p w:rsidR="007B580A" w:rsidRDefault="006046A2">
      <w:r>
        <w:t xml:space="preserve">Het lidmaatschap wordt aangegaan tot aan het einde van verenigingsjaar en aan het begin van ieder verenigingsjaar stilzwijgend verlengd. Het lidmaatschap eindigt door: a. schriftelijke opzegging van of vanwege het lid; b. royement door het bestuur; c. overlijden van het lid. Voor leden, die de 18-jarige leeftijd nog niet hebben bereikt dient de schriftelijke opzegging ondertekend te zijn door één der ouders of voogd. De opzegging dient te geschieden minstens 14 dagen vóór de aanvang van het nieuwe verenigingsjaar en te worden bericht aan de secretaris. </w:t>
      </w:r>
    </w:p>
    <w:p w:rsidR="007B580A" w:rsidRDefault="006046A2">
      <w:r>
        <w:t xml:space="preserve">Royement </w:t>
      </w:r>
    </w:p>
    <w:p w:rsidR="007B580A" w:rsidRDefault="006046A2">
      <w:r>
        <w:t xml:space="preserve">Artikel 9 </w:t>
      </w:r>
    </w:p>
    <w:p w:rsidR="007B580A" w:rsidRDefault="006046A2">
      <w:r>
        <w:t xml:space="preserve">Een gewoon lid, junior- of </w:t>
      </w:r>
      <w:proofErr w:type="spellStart"/>
      <w:r>
        <w:t>aspirantlid</w:t>
      </w:r>
      <w:proofErr w:type="spellEnd"/>
      <w:r>
        <w:t xml:space="preserve"> of een minibasketballer kan door het bestuur worden geroyeerd wegens: a. ernstige overtreding van de statuten of het huishoudelijk reglement; b. morele of materiële benadeling van de vereniging of van het verenigingsbelang of wegens moreel wangedrag in het algemeen; c. toetreding tot een andere vereniging, welke dezelfde tak van sport beoefent. Ten aanzien van het besluit tot royering staat voor de betrokkene en voor de betrokkene onder de 18 jaar voor één van zijn/haar ouders of voogd, binnen 1 maand beroep open bij een commissie van beroep, te benoemen door de algemene ledenvergadering. </w:t>
      </w:r>
    </w:p>
    <w:p w:rsidR="007B580A" w:rsidRDefault="006046A2">
      <w:r>
        <w:t xml:space="preserve">Van het bestuur </w:t>
      </w:r>
    </w:p>
    <w:p w:rsidR="007B580A" w:rsidRDefault="006046A2">
      <w:r>
        <w:t xml:space="preserve">Bestuur </w:t>
      </w:r>
    </w:p>
    <w:p w:rsidR="007B580A" w:rsidRDefault="006046A2">
      <w:r>
        <w:t xml:space="preserve">Artikel 10 </w:t>
      </w:r>
    </w:p>
    <w:p w:rsidR="007B580A" w:rsidRDefault="006046A2">
      <w:r>
        <w:lastRenderedPageBreak/>
        <w:t xml:space="preserve">Aan het hoofd van de vereniging staat het bestuur, gekozen door de algemene ledenvergadering; aan de verkiezing mogen de leden van 16 jaar en ouder deelnemen. Het bestuur bestaat uit ten minste 5 leden, te weten een voorzitter, die als zodanig wordt gekozen en 4 leden, welke onderling de functies verdelen van vicevoorzitter, secretaris en penningmeester en één lid. De wijze van verkiezing van de voorzitter en de overige bestuursleden, hun aftreden en nadere omschrijving van hun functies, alsmede.de wijze waarop besluiten van het bestuur worden genomen worden geregeld in het huishoudelijk reglement. </w:t>
      </w:r>
    </w:p>
    <w:p w:rsidR="007B580A" w:rsidRDefault="006046A2">
      <w:r>
        <w:t xml:space="preserve">Algemene ledenvergadering </w:t>
      </w:r>
    </w:p>
    <w:p w:rsidR="007B580A" w:rsidRDefault="006046A2">
      <w:r>
        <w:t xml:space="preserve">Artikel 11 </w:t>
      </w:r>
    </w:p>
    <w:p w:rsidR="007B580A" w:rsidRDefault="006046A2">
      <w:r>
        <w:t xml:space="preserve">Jaarlijks wordt ten minste 1 algemene ledenvergadering gehouden. De algemene ledenvergadering oefent de hoogste macht uit. Besluiten worden, behoudens elders in deze statuten bepaald, bij meerderheid van geldig uitgebrachte stemmen genomen. Stemrecht hebben alleen de leden van 16 jaar en ouder. In de voorgeschreven jaarlijkse vergadering doet het bestuur verslag van en over de werkzaamheden en het beheer in het afgelopen verenigingsjaar. De wijze van het beleggen van de vergadering, van het verslag uitbrengen van rekening en verantwoording, van het verlenen van decharge, van het uitoefenen van stemrecht, alsmede de bevoegdheid van de algemene ledenvergadering worden nader geregeld in het huishoudelijk reglement. </w:t>
      </w:r>
    </w:p>
    <w:p w:rsidR="007B580A" w:rsidRDefault="006046A2">
      <w:r>
        <w:t xml:space="preserve">Buitengewone ledenvergadering </w:t>
      </w:r>
    </w:p>
    <w:p w:rsidR="007B580A" w:rsidRDefault="006046A2">
      <w:r>
        <w:t xml:space="preserve">Artikel 12 </w:t>
      </w:r>
    </w:p>
    <w:p w:rsidR="007B580A" w:rsidRDefault="006046A2">
      <w:r>
        <w:t xml:space="preserve">Het bestuur kan bovendien een buitengewone algemene ledenvergadering beleggen zo dikwijls zij zulks nodig acht. Bovendien is het bestuur verplicht een buitengewone algemene ledenvergadering te beleggen indien 15 stemgerechtigde leden dit verlangen. Geeft het bestuur binnen 21 dagen aan zodanig verzoek geen gevolg, dan zijn de bedoelde leden zelf bevoegd tot het bijeenroepen van de verzochte vergadering. </w:t>
      </w:r>
    </w:p>
    <w:p w:rsidR="007B580A" w:rsidRDefault="006046A2">
      <w:r>
        <w:t xml:space="preserve">Van de financiën </w:t>
      </w:r>
    </w:p>
    <w:p w:rsidR="007B580A" w:rsidRDefault="006046A2">
      <w:r>
        <w:t xml:space="preserve">Geldmiddelen </w:t>
      </w:r>
    </w:p>
    <w:p w:rsidR="007B580A" w:rsidRDefault="006046A2">
      <w:r>
        <w:t xml:space="preserve">Artikel 13 </w:t>
      </w:r>
    </w:p>
    <w:p w:rsidR="007B580A" w:rsidRDefault="006046A2">
      <w:r>
        <w:t>De geldmiddelen van de vereniging kunnen bestaan uit: a. contributies, inschrijfgelden en donaties; b. boeten en schadevergoedingen, door leden verbeurd volgens de regelingen vervat in het huishoudelijk reglement; c. schenkingen, erfstellingen en legaten; d. renten en ander periodieke inkomsten</w:t>
      </w:r>
      <w:r w:rsidR="007B580A">
        <w:t xml:space="preserve">; </w:t>
      </w:r>
      <w:r>
        <w:t xml:space="preserve"> e. subsidies; f. recettes van demonstraties en wedstrijden; g. overige baten. </w:t>
      </w:r>
    </w:p>
    <w:p w:rsidR="007B580A" w:rsidRDefault="006046A2">
      <w:r>
        <w:t xml:space="preserve">Contributies </w:t>
      </w:r>
    </w:p>
    <w:p w:rsidR="007B580A" w:rsidRDefault="006046A2">
      <w:r>
        <w:t xml:space="preserve">Artikel 14 </w:t>
      </w:r>
    </w:p>
    <w:p w:rsidR="007B580A" w:rsidRDefault="006046A2">
      <w:r>
        <w:t xml:space="preserve">De contributies voor leden, buitengewone leden, junior- en aspirant/eden en mini basketballers worden jaarlijks op de algemene ledenvergadering op voorstel van het bestuur vastgesteld. Bijzondere onderwerpen </w:t>
      </w:r>
    </w:p>
    <w:p w:rsidR="007B580A" w:rsidRDefault="006046A2">
      <w:r>
        <w:lastRenderedPageBreak/>
        <w:t xml:space="preserve">Huishoudelijk reglement </w:t>
      </w:r>
    </w:p>
    <w:p w:rsidR="007B580A" w:rsidRDefault="006046A2">
      <w:r>
        <w:t xml:space="preserve">Artikel 15 </w:t>
      </w:r>
    </w:p>
    <w:p w:rsidR="007B580A" w:rsidRDefault="006046A2">
      <w:r>
        <w:t xml:space="preserve">Het huishoudelijk reglement wordt door de algemene ledenvergadering vastgesteld bij eenvoudige meerderheid van stemmen. Het huishoudelijk reglement mag geen bepalingen bevatten die in strijd zijn met de statuten. </w:t>
      </w:r>
    </w:p>
    <w:p w:rsidR="007B580A" w:rsidRDefault="006046A2">
      <w:r>
        <w:t xml:space="preserve">Wijzigingen </w:t>
      </w:r>
    </w:p>
    <w:p w:rsidR="007B580A" w:rsidRDefault="006046A2">
      <w:r>
        <w:t xml:space="preserve">Artikel 16 </w:t>
      </w:r>
    </w:p>
    <w:p w:rsidR="007B580A" w:rsidRDefault="006046A2">
      <w:r>
        <w:t xml:space="preserve">Wijzigingen van deze statuten kunnen alleen plaatsvinden krachtens een besluit van een speciaal voor dit doel bijeengeroepen algemene ledenvergadering, genomen met ten minste 2/3 deel van de geldig uitgebrachte stemmen. De wijzigingen zijn eerst van kracht nadat de Koninklijke goedkeuring hierop is verleend. </w:t>
      </w:r>
    </w:p>
    <w:p w:rsidR="007B580A" w:rsidRDefault="006046A2">
      <w:r>
        <w:t xml:space="preserve">Ontbinding van de vereniging </w:t>
      </w:r>
    </w:p>
    <w:p w:rsidR="007B580A" w:rsidRDefault="006046A2">
      <w:r>
        <w:t xml:space="preserve">Artikel 17 </w:t>
      </w:r>
    </w:p>
    <w:p w:rsidR="007B580A" w:rsidRDefault="006046A2">
      <w:r>
        <w:t>De vereniging kan ontbonden worden op een speciaal voor dit doel bijeengeroepen algemene ledenvergadering, waarop ten minste 3/4 van het aantal stemgerechtigde leden aanwezig moet zijn, met ten minste 2/3 der geldig uitgebrachte stemmen</w:t>
      </w:r>
      <w:r w:rsidR="007B580A">
        <w:t>.</w:t>
      </w:r>
      <w:r>
        <w:t xml:space="preserve"> Is het vereiste aantal leden niet aanwezig, dan moe</w:t>
      </w:r>
      <w:r w:rsidR="007B580A">
        <w:t xml:space="preserve">t binnen 4 weken wederom een </w:t>
      </w:r>
      <w:r>
        <w:t xml:space="preserve"> algemene ledenvergadering speciaal voor dit doel bijeengeroepen worden. In deze algemene ledenvergadering kan het besluit tot ontbinding van de vereniging met gewone meerderheid van stemmen worden genomen. Tijdens de liquidatie van de bezittingen blijft de vereniging bestaan, doch slechts in verband met en tot het belang van de liquidatie. Indien de algemene ledenvergadering geen andere personen aanwijst is het bestuur liquidateur. De liquidatie zal geschieden met inachtneming van het bepaalde bij artikel 1702 van het Burgerlijk Wetboek. </w:t>
      </w:r>
    </w:p>
    <w:p w:rsidR="002E4295" w:rsidRDefault="006046A2">
      <w:bookmarkStart w:id="0" w:name="_GoBack"/>
      <w:bookmarkEnd w:id="0"/>
      <w:r>
        <w:t>Goedgekeurd bij Koninklijk besluit d.d. 11 februari 1975, nr. 49. Mij bekend. De Staatssecretaris van Justitie. Namens de Staatssecretaris: Het hoofd van de Hoofdafdeling Privaatrecht, J. van Rijn v. Alkemade.</w:t>
      </w:r>
    </w:p>
    <w:sectPr w:rsidR="002E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A2"/>
    <w:rsid w:val="00016DEB"/>
    <w:rsid w:val="006046A2"/>
    <w:rsid w:val="007B580A"/>
    <w:rsid w:val="00E61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1276</Words>
  <Characters>7018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Goldenberg, MJG (Marlies)</dc:creator>
  <cp:lastModifiedBy>Goldenberg, MJG (Marlies)</cp:lastModifiedBy>
  <cp:revision>1</cp:revision>
  <dcterms:created xsi:type="dcterms:W3CDTF">2015-12-27T15:52:00Z</dcterms:created>
  <dcterms:modified xsi:type="dcterms:W3CDTF">2015-12-27T16:10:00Z</dcterms:modified>
</cp:coreProperties>
</file>